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A0" w:rsidRPr="00A12419" w:rsidRDefault="007D75A0" w:rsidP="007D75A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iCs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iCs/>
          <w:sz w:val="28"/>
          <w:szCs w:val="28"/>
        </w:rPr>
        <w:t>20ME12P1</w:t>
      </w:r>
      <w:r w:rsidRPr="00A12419">
        <w:rPr>
          <w:rFonts w:ascii="Times New Roman" w:eastAsiaTheme="minorEastAsia" w:hAnsi="Times New Roman" w:cstheme="minorBidi"/>
          <w:b/>
          <w:iCs/>
          <w:sz w:val="28"/>
          <w:szCs w:val="28"/>
        </w:rPr>
        <w:t>- ENGINEERING WORKSHOP LABORATORY</w:t>
      </w:r>
    </w:p>
    <w:p w:rsidR="007D75A0" w:rsidRPr="005A6335" w:rsidRDefault="007D75A0" w:rsidP="007D75A0">
      <w:pPr>
        <w:spacing w:after="0" w:line="240" w:lineRule="auto"/>
        <w:jc w:val="center"/>
        <w:rPr>
          <w:rFonts w:ascii="Times New Roman" w:eastAsiaTheme="minorEastAsia" w:hAnsi="Times New Roman" w:cstheme="minorBidi"/>
          <w:iCs/>
          <w:sz w:val="24"/>
          <w:szCs w:val="24"/>
        </w:rPr>
      </w:pPr>
      <w:r w:rsidRPr="005A6335">
        <w:rPr>
          <w:rFonts w:ascii="Times New Roman" w:eastAsiaTheme="minorEastAsia" w:hAnsi="Times New Roman" w:cstheme="minorBidi"/>
          <w:iCs/>
          <w:sz w:val="24"/>
          <w:szCs w:val="24"/>
        </w:rPr>
        <w:t>(Common to E</w:t>
      </w:r>
      <w:r>
        <w:rPr>
          <w:rFonts w:ascii="Times New Roman" w:eastAsiaTheme="minorEastAsia" w:hAnsi="Times New Roman" w:cstheme="minorBidi"/>
          <w:iCs/>
          <w:sz w:val="24"/>
          <w:szCs w:val="24"/>
        </w:rPr>
        <w:t>CE</w:t>
      </w:r>
      <w:r w:rsidRPr="005A6335">
        <w:rPr>
          <w:rFonts w:ascii="Times New Roman" w:eastAsiaTheme="minorEastAsia" w:hAnsi="Times New Roman" w:cstheme="minorBidi"/>
          <w:iCs/>
          <w:sz w:val="24"/>
          <w:szCs w:val="24"/>
        </w:rPr>
        <w:t xml:space="preserve">, </w:t>
      </w:r>
      <w:r>
        <w:rPr>
          <w:rFonts w:ascii="Times New Roman" w:eastAsiaTheme="minorEastAsia" w:hAnsi="Times New Roman" w:cstheme="minorBidi"/>
          <w:iCs/>
          <w:sz w:val="24"/>
          <w:szCs w:val="24"/>
        </w:rPr>
        <w:t>ME &amp;CE</w:t>
      </w:r>
      <w:r w:rsidRPr="005A6335">
        <w:rPr>
          <w:rFonts w:ascii="Times New Roman" w:eastAsiaTheme="minorEastAsia" w:hAnsi="Times New Roman" w:cstheme="minorBidi"/>
          <w:iCs/>
          <w:sz w:val="24"/>
          <w:szCs w:val="24"/>
        </w:rPr>
        <w:t>)</w:t>
      </w:r>
    </w:p>
    <w:tbl>
      <w:tblPr>
        <w:tblStyle w:val="TableGrid6"/>
        <w:tblW w:w="5378" w:type="pct"/>
        <w:jc w:val="center"/>
        <w:tblLook w:val="04A0"/>
      </w:tblPr>
      <w:tblGrid>
        <w:gridCol w:w="364"/>
        <w:gridCol w:w="1794"/>
        <w:gridCol w:w="117"/>
        <w:gridCol w:w="723"/>
        <w:gridCol w:w="1866"/>
        <w:gridCol w:w="4116"/>
        <w:gridCol w:w="1001"/>
        <w:gridCol w:w="319"/>
      </w:tblGrid>
      <w:tr w:rsidR="007D75A0" w:rsidRPr="005A6335" w:rsidTr="00EE7C26">
        <w:trPr>
          <w:gridBefore w:val="1"/>
          <w:wBefore w:w="176" w:type="pct"/>
          <w:jc w:val="center"/>
        </w:trPr>
        <w:tc>
          <w:tcPr>
            <w:tcW w:w="871" w:type="pct"/>
          </w:tcPr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314" w:type="pct"/>
            <w:gridSpan w:val="3"/>
          </w:tcPr>
          <w:p w:rsidR="007D75A0" w:rsidRPr="00A12419" w:rsidRDefault="007D75A0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 xml:space="preserve"> Engineering Science</w:t>
            </w:r>
          </w:p>
        </w:tc>
        <w:tc>
          <w:tcPr>
            <w:tcW w:w="1998" w:type="pct"/>
          </w:tcPr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641" w:type="pct"/>
            <w:gridSpan w:val="2"/>
          </w:tcPr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D75A0" w:rsidRPr="005A6335" w:rsidTr="00EE7C26">
        <w:trPr>
          <w:gridBefore w:val="1"/>
          <w:wBefore w:w="176" w:type="pct"/>
          <w:jc w:val="center"/>
        </w:trPr>
        <w:tc>
          <w:tcPr>
            <w:tcW w:w="871" w:type="pct"/>
          </w:tcPr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314" w:type="pct"/>
            <w:gridSpan w:val="3"/>
          </w:tcPr>
          <w:p w:rsidR="007D75A0" w:rsidRPr="00A12419" w:rsidRDefault="007D75A0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 xml:space="preserve">Practical </w:t>
            </w:r>
          </w:p>
        </w:tc>
        <w:tc>
          <w:tcPr>
            <w:tcW w:w="1998" w:type="pct"/>
          </w:tcPr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sz w:val="24"/>
                <w:szCs w:val="24"/>
              </w:rPr>
              <w:t>Lecture- Tutorial-Practical</w:t>
            </w:r>
          </w:p>
        </w:tc>
        <w:tc>
          <w:tcPr>
            <w:tcW w:w="641" w:type="pct"/>
            <w:gridSpan w:val="2"/>
          </w:tcPr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>0-0- 2</w:t>
            </w:r>
          </w:p>
        </w:tc>
      </w:tr>
      <w:tr w:rsidR="007D75A0" w:rsidRPr="005A6335" w:rsidTr="00EE7C26">
        <w:trPr>
          <w:gridBefore w:val="1"/>
          <w:wBefore w:w="176" w:type="pct"/>
          <w:trHeight w:val="836"/>
          <w:jc w:val="center"/>
        </w:trPr>
        <w:tc>
          <w:tcPr>
            <w:tcW w:w="871" w:type="pct"/>
            <w:vAlign w:val="center"/>
          </w:tcPr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1314" w:type="pct"/>
            <w:gridSpan w:val="3"/>
            <w:vAlign w:val="center"/>
          </w:tcPr>
          <w:p w:rsidR="007D75A0" w:rsidRPr="00A12419" w:rsidRDefault="007D75A0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>No Prerequisite</w:t>
            </w:r>
          </w:p>
        </w:tc>
        <w:tc>
          <w:tcPr>
            <w:tcW w:w="1998" w:type="pct"/>
          </w:tcPr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A12419">
              <w:rPr>
                <w:rFonts w:ascii="Times New Roman" w:eastAsia="Calibri" w:hAnsi="Times New Roman"/>
                <w:b/>
                <w:sz w:val="24"/>
                <w:szCs w:val="24"/>
              </w:rPr>
              <w:t>Sessional</w:t>
            </w:r>
            <w:proofErr w:type="spellEnd"/>
            <w:r w:rsidRPr="00A124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Evaluation:</w:t>
            </w:r>
          </w:p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sz w:val="24"/>
                <w:szCs w:val="24"/>
              </w:rPr>
              <w:t>External Exam Evaluation:</w:t>
            </w:r>
          </w:p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sz w:val="24"/>
                <w:szCs w:val="24"/>
              </w:rPr>
              <w:t>Total Marks:</w:t>
            </w:r>
          </w:p>
          <w:p w:rsidR="007D75A0" w:rsidRPr="00A12419" w:rsidRDefault="007D75A0" w:rsidP="00EE7C26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pct"/>
            <w:gridSpan w:val="2"/>
          </w:tcPr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  <w:p w:rsidR="007D75A0" w:rsidRPr="00A12419" w:rsidRDefault="007D75A0" w:rsidP="00EE7C2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  <w:p w:rsidR="007D75A0" w:rsidRPr="00A12419" w:rsidRDefault="007D75A0" w:rsidP="00EE7C26">
            <w:pPr>
              <w:jc w:val="right"/>
              <w:rPr>
                <w:rFonts w:eastAsia="Calibri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7D75A0" w:rsidRPr="005A6335" w:rsidTr="00EE7C26">
        <w:tblPrEx>
          <w:jc w:val="left"/>
        </w:tblPrEx>
        <w:trPr>
          <w:gridAfter w:val="1"/>
          <w:wAfter w:w="155" w:type="pct"/>
          <w:trHeight w:val="188"/>
        </w:trPr>
        <w:tc>
          <w:tcPr>
            <w:tcW w:w="1104" w:type="pct"/>
            <w:gridSpan w:val="3"/>
            <w:vMerge w:val="restart"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Course Objectives</w:t>
            </w: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4"/>
          </w:tcPr>
          <w:p w:rsidR="007D75A0" w:rsidRPr="00A12419" w:rsidRDefault="007D75A0" w:rsidP="00EE7C26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-Roman" w:eastAsia="Calibri" w:hAnsi="Times-Roman"/>
                <w:color w:val="000000"/>
                <w:sz w:val="24"/>
                <w:szCs w:val="24"/>
              </w:rPr>
              <w:t>Students undergoing this course are expected to learn:</w:t>
            </w:r>
          </w:p>
        </w:tc>
      </w:tr>
      <w:tr w:rsidR="007D75A0" w:rsidRPr="005A6335" w:rsidTr="00EE7C26">
        <w:tblPrEx>
          <w:jc w:val="left"/>
        </w:tblPrEx>
        <w:trPr>
          <w:gridAfter w:val="1"/>
          <w:wAfter w:w="155" w:type="pct"/>
          <w:trHeight w:val="1403"/>
        </w:trPr>
        <w:tc>
          <w:tcPr>
            <w:tcW w:w="1104" w:type="pct"/>
            <w:gridSpan w:val="3"/>
            <w:vMerge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4"/>
          </w:tcPr>
          <w:p w:rsidR="007D75A0" w:rsidRPr="00A12419" w:rsidRDefault="007D75A0" w:rsidP="007D75A0">
            <w:pPr>
              <w:numPr>
                <w:ilvl w:val="0"/>
                <w:numId w:val="1"/>
              </w:numPr>
              <w:ind w:left="381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The usage of work shop tools and prepare the models in the trades such as carpentry, fitting, sheet metal &amp; foundry. </w:t>
            </w:r>
          </w:p>
          <w:p w:rsidR="007D75A0" w:rsidRPr="00A12419" w:rsidRDefault="007D75A0" w:rsidP="007D75A0">
            <w:pPr>
              <w:numPr>
                <w:ilvl w:val="0"/>
                <w:numId w:val="1"/>
              </w:numPr>
              <w:ind w:left="381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The usage of wiring tools and to execute house wiring connections.</w:t>
            </w:r>
          </w:p>
          <w:p w:rsidR="007D75A0" w:rsidRPr="00A12419" w:rsidRDefault="007D75A0" w:rsidP="007D75A0">
            <w:pPr>
              <w:numPr>
                <w:ilvl w:val="0"/>
                <w:numId w:val="1"/>
              </w:numPr>
              <w:ind w:left="381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To demonstrate the usage of tools of welding, black smithy and machine tools.</w:t>
            </w:r>
          </w:p>
        </w:tc>
      </w:tr>
      <w:tr w:rsidR="007D75A0" w:rsidRPr="005A6335" w:rsidTr="00EE7C26">
        <w:tblPrEx>
          <w:jc w:val="left"/>
        </w:tblPrEx>
        <w:trPr>
          <w:gridAfter w:val="1"/>
          <w:wAfter w:w="155" w:type="pct"/>
          <w:trHeight w:val="103"/>
        </w:trPr>
        <w:tc>
          <w:tcPr>
            <w:tcW w:w="1104" w:type="pct"/>
            <w:gridSpan w:val="3"/>
            <w:vMerge w:val="restart"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Course Outcomes</w:t>
            </w:r>
          </w:p>
        </w:tc>
        <w:tc>
          <w:tcPr>
            <w:tcW w:w="3741" w:type="pct"/>
            <w:gridSpan w:val="4"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Cs/>
                <w:sz w:val="24"/>
                <w:szCs w:val="24"/>
              </w:rPr>
              <w:t>After completing the course the student will be able to:</w:t>
            </w:r>
          </w:p>
        </w:tc>
      </w:tr>
      <w:tr w:rsidR="007D75A0" w:rsidRPr="005A6335" w:rsidTr="00EE7C26">
        <w:tblPrEx>
          <w:jc w:val="left"/>
        </w:tblPrEx>
        <w:trPr>
          <w:gridAfter w:val="1"/>
          <w:wAfter w:w="155" w:type="pct"/>
          <w:trHeight w:val="103"/>
        </w:trPr>
        <w:tc>
          <w:tcPr>
            <w:tcW w:w="1104" w:type="pct"/>
            <w:gridSpan w:val="3"/>
            <w:vMerge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3390" w:type="pct"/>
            <w:gridSpan w:val="3"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>Identify, Distinguish and Choose the tools of various trades (carpentry, fitting, sheet metal, foundry, wiring, welding, black smithy and machine tools).</w:t>
            </w:r>
          </w:p>
        </w:tc>
      </w:tr>
      <w:tr w:rsidR="007D75A0" w:rsidRPr="005A6335" w:rsidTr="00EE7C26">
        <w:tblPrEx>
          <w:jc w:val="left"/>
        </w:tblPrEx>
        <w:trPr>
          <w:gridAfter w:val="1"/>
          <w:wAfter w:w="155" w:type="pct"/>
          <w:trHeight w:val="100"/>
        </w:trPr>
        <w:tc>
          <w:tcPr>
            <w:tcW w:w="1104" w:type="pct"/>
            <w:gridSpan w:val="3"/>
            <w:vMerge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3390" w:type="pct"/>
            <w:gridSpan w:val="3"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>Demonstrate and Describe the usage of tools of various trades (carpentry, fitting, sheet metal, foundry, wiring, welding, black smithy and machine tools).</w:t>
            </w:r>
          </w:p>
        </w:tc>
      </w:tr>
      <w:tr w:rsidR="007D75A0" w:rsidRPr="005A6335" w:rsidTr="00EE7C26">
        <w:tblPrEx>
          <w:jc w:val="left"/>
        </w:tblPrEx>
        <w:trPr>
          <w:gridAfter w:val="1"/>
          <w:wAfter w:w="155" w:type="pct"/>
          <w:trHeight w:val="100"/>
        </w:trPr>
        <w:tc>
          <w:tcPr>
            <w:tcW w:w="1104" w:type="pct"/>
            <w:gridSpan w:val="3"/>
            <w:vMerge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3390" w:type="pct"/>
            <w:gridSpan w:val="3"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sz w:val="24"/>
                <w:szCs w:val="24"/>
              </w:rPr>
              <w:t>Documenting the procedure adopted while preparing the model.</w:t>
            </w:r>
          </w:p>
        </w:tc>
      </w:tr>
      <w:tr w:rsidR="007D75A0" w:rsidRPr="005A6335" w:rsidTr="007D75A0">
        <w:tblPrEx>
          <w:jc w:val="left"/>
        </w:tblPrEx>
        <w:trPr>
          <w:gridAfter w:val="1"/>
          <w:wAfter w:w="155" w:type="pct"/>
          <w:trHeight w:val="440"/>
        </w:trPr>
        <w:tc>
          <w:tcPr>
            <w:tcW w:w="1104" w:type="pct"/>
            <w:gridSpan w:val="3"/>
          </w:tcPr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3741" w:type="pct"/>
            <w:gridSpan w:val="4"/>
          </w:tcPr>
          <w:p w:rsidR="007D75A0" w:rsidRPr="00A12419" w:rsidRDefault="007D75A0" w:rsidP="007D75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Carpentry</w:t>
            </w: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: Half Lap, Mortise and </w:t>
            </w:r>
            <w:proofErr w:type="spellStart"/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Tenon</w:t>
            </w:r>
            <w:proofErr w:type="spellEnd"/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and Bridle joint.</w:t>
            </w:r>
          </w:p>
          <w:p w:rsidR="007D75A0" w:rsidRPr="00A12419" w:rsidRDefault="007D75A0" w:rsidP="007D75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Fitting:</w:t>
            </w: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Square, V,  half round and dovetail fittings</w:t>
            </w:r>
          </w:p>
          <w:p w:rsidR="007D75A0" w:rsidRPr="00A12419" w:rsidRDefault="007D75A0" w:rsidP="007D75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Tin-Smithy:</w:t>
            </w: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Tray, cylinder, hopper, cone</w:t>
            </w:r>
          </w:p>
          <w:p w:rsidR="007D75A0" w:rsidRPr="00A12419" w:rsidRDefault="007D75A0" w:rsidP="007D75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 xml:space="preserve">House-wiring: </w:t>
            </w: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One lamp controlled by one switch, Two lamps (bulbs) controlled by two switches independently, Stair - case connection, Two lamps controlled by one switch in series, Two lamps controlled by on switch in parallel and Water pump connected with single phase starter. </w:t>
            </w:r>
          </w:p>
          <w:p w:rsidR="007D75A0" w:rsidRPr="00A12419" w:rsidRDefault="007D75A0" w:rsidP="007D75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Foundry</w:t>
            </w: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: single-piece pattern and Two- piece pattern </w:t>
            </w:r>
          </w:p>
          <w:p w:rsidR="007D75A0" w:rsidRPr="00A12419" w:rsidRDefault="007D75A0" w:rsidP="00EE7C2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1241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TRADES FOR DEMONSTRATION: </w:t>
            </w:r>
          </w:p>
          <w:p w:rsidR="007D75A0" w:rsidRPr="00A12419" w:rsidRDefault="007D75A0" w:rsidP="007D75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Machine Tools </w:t>
            </w:r>
          </w:p>
          <w:p w:rsidR="007D75A0" w:rsidRPr="00A12419" w:rsidRDefault="007D75A0" w:rsidP="007D75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Welding</w:t>
            </w:r>
          </w:p>
          <w:p w:rsidR="007D75A0" w:rsidRPr="00A12419" w:rsidRDefault="007D75A0" w:rsidP="007D75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A12419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lastRenderedPageBreak/>
              <w:t>Black Smithy</w:t>
            </w:r>
          </w:p>
        </w:tc>
      </w:tr>
      <w:tr w:rsidR="007D75A0" w:rsidRPr="005A6335" w:rsidTr="00EE7C26">
        <w:tblPrEx>
          <w:jc w:val="left"/>
        </w:tblPrEx>
        <w:trPr>
          <w:gridAfter w:val="1"/>
          <w:wAfter w:w="155" w:type="pct"/>
          <w:trHeight w:val="611"/>
        </w:trPr>
        <w:tc>
          <w:tcPr>
            <w:tcW w:w="1104" w:type="pct"/>
            <w:gridSpan w:val="3"/>
          </w:tcPr>
          <w:p w:rsidR="007D75A0" w:rsidRPr="005A6335" w:rsidRDefault="007D75A0" w:rsidP="00EE7C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D75A0" w:rsidRPr="005A6335" w:rsidRDefault="007D75A0" w:rsidP="00EE7C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D75A0" w:rsidRPr="005A6335" w:rsidRDefault="007D75A0" w:rsidP="00EE7C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Text Books</w:t>
            </w:r>
          </w:p>
          <w:p w:rsidR="007D75A0" w:rsidRPr="005A6335" w:rsidRDefault="007D75A0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4"/>
          </w:tcPr>
          <w:p w:rsidR="007D75A0" w:rsidRPr="005A6335" w:rsidRDefault="007D75A0" w:rsidP="00EE7C26">
            <w:pPr>
              <w:spacing w:line="48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sz w:val="24"/>
                <w:szCs w:val="24"/>
              </w:rPr>
              <w:t>Text Books</w:t>
            </w:r>
          </w:p>
          <w:p w:rsidR="007D75A0" w:rsidRPr="005A6335" w:rsidRDefault="007D75A0" w:rsidP="00EE7C2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1. Engineering Work shop practice for JNTU, V.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Ramesh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Babu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, VRB Publishers Pvt. Ltd,2009</w:t>
            </w:r>
          </w:p>
          <w:p w:rsidR="007D75A0" w:rsidRPr="005A6335" w:rsidRDefault="007D75A0" w:rsidP="00EE7C2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2. Work shop Manual /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P.Kannaiah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/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K.L.Narayana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/ SciTech Publishers,2004</w:t>
            </w:r>
          </w:p>
          <w:p w:rsidR="007D75A0" w:rsidRPr="005A6335" w:rsidRDefault="007D75A0" w:rsidP="00EE7C2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3. Engineering Practices Lab Manual,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Jeyapoovan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SaravanaPandian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Vikas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 publishers</w:t>
            </w:r>
            <w:proofErr w:type="gram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,2007</w:t>
            </w:r>
            <w:proofErr w:type="gram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7D75A0" w:rsidRDefault="007D75A0" w:rsidP="007D75A0">
      <w:pPr>
        <w:spacing w:after="0" w:line="240" w:lineRule="auto"/>
        <w:rPr>
          <w:rFonts w:ascii="Times New Roman" w:eastAsiaTheme="minorEastAsia" w:hAnsi="Times New Roman" w:cstheme="minorBidi"/>
          <w:b/>
          <w:color w:val="FF0000"/>
          <w:sz w:val="28"/>
          <w:szCs w:val="28"/>
        </w:rPr>
      </w:pPr>
    </w:p>
    <w:p w:rsidR="007D75A0" w:rsidRPr="005A6335" w:rsidRDefault="007D75A0" w:rsidP="007D75A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color w:val="FF0000"/>
          <w:sz w:val="28"/>
          <w:szCs w:val="28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7D75A0" w:rsidRPr="00D802D1" w:rsidTr="00EE7C26">
        <w:trPr>
          <w:trHeight w:val="388"/>
        </w:trPr>
        <w:tc>
          <w:tcPr>
            <w:tcW w:w="10477" w:type="dxa"/>
            <w:gridSpan w:val="15"/>
          </w:tcPr>
          <w:p w:rsidR="007D75A0" w:rsidRPr="00D802D1" w:rsidRDefault="007D75A0" w:rsidP="00EE7C2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7D75A0" w:rsidRPr="00D802D1" w:rsidTr="00EE7C26">
        <w:trPr>
          <w:trHeight w:val="469"/>
        </w:trPr>
        <w:tc>
          <w:tcPr>
            <w:tcW w:w="670" w:type="dxa"/>
          </w:tcPr>
          <w:p w:rsidR="007D75A0" w:rsidRPr="00D802D1" w:rsidRDefault="007D75A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7D75A0" w:rsidTr="00EE7C26">
        <w:trPr>
          <w:trHeight w:val="303"/>
        </w:trPr>
        <w:tc>
          <w:tcPr>
            <w:tcW w:w="670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7D75A0" w:rsidTr="00EE7C26">
        <w:trPr>
          <w:trHeight w:val="46"/>
        </w:trPr>
        <w:tc>
          <w:tcPr>
            <w:tcW w:w="670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7D75A0" w:rsidTr="00EE7C26">
        <w:trPr>
          <w:trHeight w:val="310"/>
        </w:trPr>
        <w:tc>
          <w:tcPr>
            <w:tcW w:w="670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</w:tcPr>
          <w:p w:rsidR="007D75A0" w:rsidRPr="005B0EC5" w:rsidRDefault="007D75A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77" w:type="dxa"/>
          </w:tcPr>
          <w:p w:rsidR="007D75A0" w:rsidRPr="005B0EC5" w:rsidRDefault="007D75A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7D75A0" w:rsidTr="00EE7C26">
        <w:trPr>
          <w:trHeight w:val="303"/>
        </w:trPr>
        <w:tc>
          <w:tcPr>
            <w:tcW w:w="670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7D75A0" w:rsidTr="00EE7C26">
        <w:trPr>
          <w:trHeight w:val="310"/>
        </w:trPr>
        <w:tc>
          <w:tcPr>
            <w:tcW w:w="670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7D75A0" w:rsidTr="00EE7C26">
        <w:trPr>
          <w:trHeight w:val="303"/>
        </w:trPr>
        <w:tc>
          <w:tcPr>
            <w:tcW w:w="670" w:type="dxa"/>
          </w:tcPr>
          <w:p w:rsidR="007D75A0" w:rsidRPr="00D802D1" w:rsidRDefault="007D75A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D75A0" w:rsidRPr="005B0EC5" w:rsidRDefault="007D75A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7D75A0" w:rsidRPr="005B0EC5" w:rsidRDefault="007D75A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5A0"/>
    <w:rsid w:val="003F7F49"/>
    <w:rsid w:val="007D75A0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A0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7D75A0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7D75A0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D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2025-02-16T12:42:00Z</dcterms:created>
  <dcterms:modified xsi:type="dcterms:W3CDTF">2025-02-16T12:44:00Z</dcterms:modified>
</cp:coreProperties>
</file>